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636AE9ED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991E7D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6C3D016F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Klasa wyrobu medycznego: …………………………………</w:t>
      </w:r>
      <w:proofErr w:type="gramStart"/>
      <w:r>
        <w:rPr>
          <w:rFonts w:cs="Calibri"/>
          <w:sz w:val="24"/>
          <w:szCs w:val="24"/>
        </w:rPr>
        <w:t>…….</w:t>
      </w:r>
      <w:proofErr w:type="gramEnd"/>
      <w:r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2"/>
        <w:gridCol w:w="4777"/>
        <w:gridCol w:w="893"/>
        <w:gridCol w:w="1701"/>
        <w:gridCol w:w="1986"/>
      </w:tblGrid>
      <w:tr w:rsidR="00E35E3B" w:rsidRPr="00DC5796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DC5796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DC5796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DC57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DC5796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DC57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DC5796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DC57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DC5796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DC57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9825DB" w:rsidRPr="00DC5796" w14:paraId="13368D6E" w14:textId="77777777" w:rsidTr="004641B8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C9AF8C" w14:textId="1DC13537" w:rsidR="009825DB" w:rsidRPr="00DC5796" w:rsidRDefault="00DC5796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  <w:r w:rsidRPr="00DC5796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DC5796">
              <w:rPr>
                <w:rFonts w:ascii="Calibri" w:hAnsi="Calibri" w:cs="Calibri"/>
                <w:b/>
              </w:rPr>
              <w:t xml:space="preserve">nr </w:t>
            </w:r>
            <w:r w:rsidR="008B1C17" w:rsidRPr="00DC5796">
              <w:rPr>
                <w:rFonts w:ascii="Calibri" w:hAnsi="Calibri" w:cs="Calibri"/>
                <w:b/>
              </w:rPr>
              <w:t xml:space="preserve"> 4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604754" w14:textId="561FE7CC" w:rsidR="009825DB" w:rsidRPr="00DC5796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  <w:r w:rsidRPr="00DC5796">
              <w:rPr>
                <w:rFonts w:ascii="Calibri" w:hAnsi="Calibri" w:cs="Calibri"/>
                <w:b/>
                <w:caps/>
              </w:rPr>
              <w:t>stetoskop (zwykły, internistyczny, pediatryczny)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9D4791" w14:textId="5E87B7CA" w:rsidR="009825DB" w:rsidRPr="00DC5796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  <w:r w:rsidRPr="00DC5796">
              <w:rPr>
                <w:rFonts w:ascii="Calibri" w:hAnsi="Calibri" w:cs="Calibri"/>
                <w:b/>
                <w:caps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6CF6EA6" w14:textId="77777777" w:rsidR="009825DB" w:rsidRPr="00DC5796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D4C281" w14:textId="77777777" w:rsidR="009825DB" w:rsidRPr="00DC5796" w:rsidRDefault="009825DB" w:rsidP="009825D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  <w:caps/>
              </w:rPr>
            </w:pPr>
          </w:p>
        </w:tc>
      </w:tr>
      <w:tr w:rsidR="00DC5796" w:rsidRPr="00DC5796" w14:paraId="540EBB20" w14:textId="77777777" w:rsidTr="00A11125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FA38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9E88C" w14:textId="71D2BE6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 xml:space="preserve">Urządzenie jest fabrycznie nowe, nieużywane, </w:t>
            </w:r>
            <w:proofErr w:type="spellStart"/>
            <w:r w:rsidRPr="00DC5796">
              <w:rPr>
                <w:rFonts w:ascii="Calibri" w:hAnsi="Calibri" w:cs="Calibri"/>
                <w:bCs/>
              </w:rPr>
              <w:t>nierekondycjonowane</w:t>
            </w:r>
            <w:proofErr w:type="spellEnd"/>
            <w:r w:rsidRPr="00DC5796">
              <w:rPr>
                <w:rFonts w:ascii="Calibri" w:hAnsi="Calibri" w:cs="Calibri"/>
                <w:bCs/>
              </w:rPr>
              <w:t>, w najnowszej wersji sprzętowej i oprogramowania. Rok produkcji nie starszy niż 202</w:t>
            </w:r>
            <w:r>
              <w:rPr>
                <w:rFonts w:ascii="Calibri" w:hAnsi="Calibri" w:cs="Calibri"/>
                <w:bCs/>
              </w:rPr>
              <w:t xml:space="preserve">4 </w:t>
            </w:r>
            <w:r w:rsidRPr="00DC5796">
              <w:rPr>
                <w:rFonts w:ascii="Calibri" w:hAnsi="Calibri" w:cs="Calibri"/>
                <w:bCs/>
              </w:rPr>
              <w:t>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B1128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0B0A9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75F8941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62A32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7013303" w14:textId="13DDA219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6C694B31" w14:textId="77777777" w:rsidTr="00A11125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DADF0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BEEE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Urządzenie stanowi certyfikowany wyrób medyczny sklasyfikowany zgodnie z zgodnie z wymogiem Rozporządzenia Ministra Zdrowia z dnia 5 listopada 2010 r. w sprawie sposobu klasyfikowania wyrobów medycznych.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79C23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05C12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0474E2D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DB85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4737556" w14:textId="25B04C5E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28DAF0D9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BDC5" w14:textId="44192F4E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C21A7" w14:textId="7EC82D6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Posiada dwustronną głowicę i dwutonową membranę wymienialną na lejek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403DF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C3E22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D9553C3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8549A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4BB19D5" w14:textId="1D225EE8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305402FC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59FF" w14:textId="15388D5E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B4A35" w14:textId="56488B3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Skala akustyczna :   ‎ 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7A12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F9E48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369BB75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80C3E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A497D2D" w14:textId="464A896E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5B2C4D4D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FBF0" w14:textId="3594144F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4F1CB" w14:textId="67876DFD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Wykonanie liry‎ :   Anodowane aluminium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CB6CA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711CF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177D2626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30BAA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72D2D36" w14:textId="21A34DF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4EE8062F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B4F5B" w14:textId="0CDBE748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0112D" w14:textId="1F9014B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Wykonanie membrany‎ :   ‎ Epoksydowa / włókno szklane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FD140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5146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82B5F4B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4B6C8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2F367F6" w14:textId="0A84F405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4C4DEE68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2816E" w14:textId="6B445AB1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C3725" w14:textId="3F2E8AA9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Wykończenie głowicy‎ :   ‎ Obrobiona stal nierdzewna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6CA4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223BB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7DD0C67C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9473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D5B8D70" w14:textId="2E58DF9D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341BD945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B0459" w14:textId="3858389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298F0" w14:textId="65BE246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Rodzaj membrany‎ :   ‎ Pojedyncza, dwutonowa membrana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1D10F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749BA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47DE3D2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4272F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7C99D20B" w14:textId="74FFFBE8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28F95829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4A739" w14:textId="2B7F5E68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9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025E0" w14:textId="37D9CE44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Konstrukcja przewodu‎ :  ‎ Pojedyncze światło przewodu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911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D836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A994115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65CDF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462AFA7" w14:textId="50E594E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DC5796" w:rsidRPr="00DC5796" w14:paraId="654B03B5" w14:textId="77777777" w:rsidTr="008E104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9052" w14:textId="7DAA6E52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>10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18409" w14:textId="0B7B024B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DC5796">
              <w:rPr>
                <w:rFonts w:ascii="Calibri" w:hAnsi="Calibri" w:cs="Calibri"/>
                <w:bCs/>
              </w:rPr>
              <w:t xml:space="preserve">Rodzaj stetoskopu: 1 x Pediatryczny i 1 x internistyczny i 1 x uniwersalny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33CD6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E3D1C" w14:textId="77777777" w:rsidR="00DC5796" w:rsidRPr="00E42B6F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371C96B" w14:textId="77777777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10D1" w14:textId="77777777" w:rsid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3F48C219" w14:textId="0A51243B" w:rsidR="00DC5796" w:rsidRPr="00DC5796" w:rsidRDefault="00DC5796" w:rsidP="00DC5796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AF1CB2" w:rsidRPr="00687FA3" w14:paraId="41000FE9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D606178" w14:textId="77777777" w:rsidR="00AF1CB2" w:rsidRPr="00687FA3" w:rsidRDefault="00AF1CB2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883259" w14:textId="77777777" w:rsidR="00AF1CB2" w:rsidRPr="00687FA3" w:rsidRDefault="00AF1CB2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50086FB" w14:textId="77777777" w:rsidR="00AF1CB2" w:rsidRPr="00687FA3" w:rsidRDefault="00AF1CB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0470E66" w14:textId="77777777" w:rsidR="00AF1CB2" w:rsidRPr="00687FA3" w:rsidRDefault="00AF1CB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AF1CB2" w:rsidRPr="00CA537E" w14:paraId="395698F8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A6F219B" w14:textId="77777777" w:rsidR="00AF1CB2" w:rsidRPr="00CA537E" w:rsidRDefault="00AF1CB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46915DE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E78C854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AA20D2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4BB9FE1E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AF1CB2" w:rsidRPr="00CA537E" w14:paraId="29D3962F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A37344A" w14:textId="77777777" w:rsidR="00AF1CB2" w:rsidRPr="00CA537E" w:rsidRDefault="00AF1CB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2DDDEB0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</w:rPr>
              <w:t>P</w:t>
            </w:r>
            <w:r w:rsidRPr="00441BEE">
              <w:rPr>
                <w:rFonts w:ascii="Calibri" w:hAnsi="Calibri" w:cs="Calibri"/>
              </w:rPr>
              <w:t>rzeglądy serwisowe zgodnie z wymaganiami producenta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4B4DDAD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9A92A96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AF1CB2" w:rsidRPr="00CA537E" w14:paraId="2A9E07E3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5354CCF" w14:textId="77777777" w:rsidR="00AF1CB2" w:rsidRPr="00CA537E" w:rsidRDefault="00AF1CB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8D082D4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237F2DB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76C8E5B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AF1CB2" w:rsidRPr="00CA537E" w14:paraId="132FF0B1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BA1463E" w14:textId="77777777" w:rsidR="00AF1CB2" w:rsidRPr="00CA537E" w:rsidRDefault="00AF1CB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106388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W</w:t>
            </w:r>
            <w:r w:rsidRPr="00CA537E">
              <w:rPr>
                <w:rFonts w:ascii="Calibri" w:hAnsi="Calibri" w:cs="Calibri"/>
                <w:color w:val="000000" w:themeColor="text1"/>
              </w:rPr>
              <w:t>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0C73C4A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6609B3B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AF1CB2" w:rsidRPr="00CA537E" w14:paraId="037D4146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1316A01" w14:textId="77777777" w:rsidR="00AF1CB2" w:rsidRPr="00CA537E" w:rsidRDefault="00AF1CB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FBC6894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A04C2CC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3B1B518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AF1CB2" w:rsidRPr="00CA537E" w14:paraId="76119D79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73DCEF4" w14:textId="77777777" w:rsidR="00AF1CB2" w:rsidRPr="00CA537E" w:rsidRDefault="00AF1CB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9394D25" w14:textId="77777777" w:rsidR="00AF1CB2" w:rsidRPr="00CA537E" w:rsidRDefault="00AF1CB2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P</w:t>
            </w:r>
            <w:r w:rsidRPr="00CA537E">
              <w:rPr>
                <w:rFonts w:ascii="Calibri" w:hAnsi="Calibri" w:cs="Calibri"/>
                <w:color w:val="000000" w:themeColor="text1"/>
              </w:rPr>
              <w:t xml:space="preserve">rzedłużenie gwarancji o czas niesprawności urządzenia, </w:t>
            </w:r>
            <w:r w:rsidRPr="00CA537E">
              <w:rPr>
                <w:rFonts w:ascii="Calibri" w:hAnsi="Calibri" w:cs="Calibri"/>
                <w:color w:val="000000" w:themeColor="text1"/>
              </w:rPr>
              <w:br/>
              <w:t>w przypadku napraw gwarancyjnych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46514A80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37A3E3F9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6D8846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AF1CB2" w:rsidRPr="00CA537E" w14:paraId="2AE217B2" w14:textId="77777777" w:rsidTr="00825173">
        <w:tblPrEx>
          <w:tblBorders>
            <w:top w:val="single" w:sz="4" w:space="0" w:color="000001"/>
            <w:left w:val="single" w:sz="4" w:space="0" w:color="000001"/>
            <w:bottom w:val="single" w:sz="4" w:space="0" w:color="000001"/>
            <w:right w:val="none" w:sz="0" w:space="0" w:color="auto"/>
            <w:insideH w:val="single" w:sz="4" w:space="0" w:color="000001"/>
            <w:insideV w:val="none" w:sz="0" w:space="0" w:color="auto"/>
          </w:tblBorders>
          <w:tblCellMar>
            <w:left w:w="103" w:type="dxa"/>
            <w:right w:w="108" w:type="dxa"/>
          </w:tblCellMar>
        </w:tblPrEx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CD32611" w14:textId="77777777" w:rsidR="00AF1CB2" w:rsidRPr="00CA537E" w:rsidRDefault="00AF1CB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B681E6F" w14:textId="77777777" w:rsidR="00AF1CB2" w:rsidRPr="00CA537E" w:rsidRDefault="00AF1CB2" w:rsidP="00825173">
            <w:pPr>
              <w:spacing w:after="0" w:line="240" w:lineRule="auto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Wymiana elementu/podzespołu na nowy nastąpi w przypadku dwukrotnej naprawy tego samego elementu/podzespołu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14:paraId="14647460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</w:p>
          <w:p w14:paraId="6CD13780" w14:textId="77777777" w:rsidR="00AF1CB2" w:rsidRPr="00CA537E" w:rsidRDefault="00AF1CB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14B2548" w14:textId="77777777" w:rsidR="00AF1CB2" w:rsidRPr="00CA537E" w:rsidRDefault="00AF1CB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Default="004D79EF" w:rsidP="004D79EF"/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6ABDA221" w14:textId="77777777" w:rsidR="004D79EF" w:rsidRPr="00D34A4C" w:rsidRDefault="004D79EF" w:rsidP="004D79EF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0801B32B" w14:textId="77777777" w:rsidR="004D79EF" w:rsidRDefault="004D79EF" w:rsidP="004D79EF">
      <w:pPr>
        <w:rPr>
          <w:rFonts w:cstheme="minorHAnsi"/>
        </w:rPr>
      </w:pPr>
    </w:p>
    <w:p w14:paraId="444330AB" w14:textId="77777777" w:rsidR="004D79EF" w:rsidRDefault="004D79EF" w:rsidP="004D79EF">
      <w:pPr>
        <w:rPr>
          <w:rFonts w:cstheme="minorHAnsi"/>
        </w:rPr>
      </w:pPr>
    </w:p>
    <w:p w14:paraId="60AEE4DD" w14:textId="77777777" w:rsidR="004D79EF" w:rsidRDefault="004D79EF" w:rsidP="004D79EF">
      <w:pPr>
        <w:rPr>
          <w:rFonts w:cstheme="minorHAnsi"/>
        </w:rPr>
      </w:pPr>
    </w:p>
    <w:p w14:paraId="308EDCD6" w14:textId="77777777" w:rsidR="004D79EF" w:rsidRPr="00D34A4C" w:rsidRDefault="004D79EF" w:rsidP="004D79EF">
      <w:pPr>
        <w:rPr>
          <w:rFonts w:cstheme="minorHAnsi"/>
        </w:rPr>
      </w:pPr>
    </w:p>
    <w:p w14:paraId="73BABC74" w14:textId="77777777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078AB" w14:textId="77777777" w:rsidR="00926D17" w:rsidRDefault="00926D17" w:rsidP="00794761">
      <w:pPr>
        <w:spacing w:after="0" w:line="240" w:lineRule="auto"/>
      </w:pPr>
      <w:r>
        <w:separator/>
      </w:r>
    </w:p>
  </w:endnote>
  <w:endnote w:type="continuationSeparator" w:id="0">
    <w:p w14:paraId="3539BD14" w14:textId="77777777" w:rsidR="00926D17" w:rsidRDefault="00926D17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AC15D" w14:textId="77777777" w:rsidR="00926D17" w:rsidRDefault="00926D17" w:rsidP="00794761">
      <w:pPr>
        <w:spacing w:after="0" w:line="240" w:lineRule="auto"/>
      </w:pPr>
      <w:r>
        <w:separator/>
      </w:r>
    </w:p>
  </w:footnote>
  <w:footnote w:type="continuationSeparator" w:id="0">
    <w:p w14:paraId="05CADC63" w14:textId="77777777" w:rsidR="00926D17" w:rsidRDefault="00926D17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103A83"/>
    <w:rsid w:val="00130D4F"/>
    <w:rsid w:val="00140388"/>
    <w:rsid w:val="00170735"/>
    <w:rsid w:val="00193284"/>
    <w:rsid w:val="001A4DBD"/>
    <w:rsid w:val="002252B9"/>
    <w:rsid w:val="0023458B"/>
    <w:rsid w:val="00266522"/>
    <w:rsid w:val="002905CA"/>
    <w:rsid w:val="002A6290"/>
    <w:rsid w:val="002D2576"/>
    <w:rsid w:val="00325EF9"/>
    <w:rsid w:val="003A7C20"/>
    <w:rsid w:val="00447F95"/>
    <w:rsid w:val="004542DC"/>
    <w:rsid w:val="004641B8"/>
    <w:rsid w:val="00482F7C"/>
    <w:rsid w:val="004D79EF"/>
    <w:rsid w:val="005016F0"/>
    <w:rsid w:val="0051482B"/>
    <w:rsid w:val="00565D74"/>
    <w:rsid w:val="005675D7"/>
    <w:rsid w:val="00576BBD"/>
    <w:rsid w:val="00590F9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90E29"/>
    <w:rsid w:val="008B1B03"/>
    <w:rsid w:val="008B1C17"/>
    <w:rsid w:val="008E00B9"/>
    <w:rsid w:val="00926D17"/>
    <w:rsid w:val="00943207"/>
    <w:rsid w:val="009825DB"/>
    <w:rsid w:val="00991E7D"/>
    <w:rsid w:val="009C671A"/>
    <w:rsid w:val="009E5FBC"/>
    <w:rsid w:val="00A0047C"/>
    <w:rsid w:val="00A06D91"/>
    <w:rsid w:val="00A07828"/>
    <w:rsid w:val="00A10107"/>
    <w:rsid w:val="00A47501"/>
    <w:rsid w:val="00AC44B9"/>
    <w:rsid w:val="00AD674C"/>
    <w:rsid w:val="00AE5309"/>
    <w:rsid w:val="00AF1CB2"/>
    <w:rsid w:val="00B27EF3"/>
    <w:rsid w:val="00B45222"/>
    <w:rsid w:val="00B70EAA"/>
    <w:rsid w:val="00B83AEF"/>
    <w:rsid w:val="00BA2CE7"/>
    <w:rsid w:val="00BA631C"/>
    <w:rsid w:val="00BB76E6"/>
    <w:rsid w:val="00C14EE8"/>
    <w:rsid w:val="00C31DE6"/>
    <w:rsid w:val="00C3349B"/>
    <w:rsid w:val="00C50F06"/>
    <w:rsid w:val="00C81092"/>
    <w:rsid w:val="00CA49A9"/>
    <w:rsid w:val="00CA7069"/>
    <w:rsid w:val="00CB3BA9"/>
    <w:rsid w:val="00CC420C"/>
    <w:rsid w:val="00CD4CC0"/>
    <w:rsid w:val="00CE1CDC"/>
    <w:rsid w:val="00D31DA5"/>
    <w:rsid w:val="00D6271F"/>
    <w:rsid w:val="00D81AA1"/>
    <w:rsid w:val="00D82F8B"/>
    <w:rsid w:val="00DC5796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56F5"/>
    <w:rsid w:val="00EE7645"/>
    <w:rsid w:val="00F342FA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689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34</cp:revision>
  <dcterms:created xsi:type="dcterms:W3CDTF">2025-03-17T09:46:00Z</dcterms:created>
  <dcterms:modified xsi:type="dcterms:W3CDTF">2025-08-06T17:34:00Z</dcterms:modified>
</cp:coreProperties>
</file>